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0FF7FBF4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1051BD">
        <w:rPr>
          <w:color w:val="0070C0"/>
          <w:sz w:val="32"/>
          <w:lang w:val="de-AT"/>
        </w:rPr>
        <w:t>international HR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7777777" w:rsidR="005875CF" w:rsidRDefault="005875CF" w:rsidP="00382134">
      <w:pPr>
        <w:pStyle w:val="berschrift3"/>
        <w:ind w:firstLine="709"/>
        <w:jc w:val="left"/>
      </w:pPr>
    </w:p>
    <w:p w14:paraId="094D264F" w14:textId="24D34DB1" w:rsidR="00382134" w:rsidRPr="00382134" w:rsidRDefault="00382134" w:rsidP="00382134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1222C">
        <w:rPr>
          <w:b/>
          <w:bCs w:val="0"/>
          <w:color w:val="00B050"/>
          <w:sz w:val="18"/>
          <w:szCs w:val="20"/>
          <w:lang w:val="de-AT"/>
        </w:rPr>
        <w:t>Thema 13</w:t>
      </w:r>
      <w:r w:rsidRPr="0011222C">
        <w:rPr>
          <w:color w:val="00B050"/>
          <w:sz w:val="18"/>
          <w:szCs w:val="20"/>
          <w:lang w:val="de-AT"/>
        </w:rPr>
        <w:t xml:space="preserve">: </w:t>
      </w:r>
      <w:r w:rsidRPr="00382134">
        <w:rPr>
          <w:color w:val="00B050"/>
          <w:lang w:val="de-AT"/>
        </w:rPr>
        <w:t>Interkulturelle Kompetenz bei jungen Menschen</w:t>
      </w:r>
    </w:p>
    <w:p w14:paraId="6C54F69E" w14:textId="77777777" w:rsidR="00382134" w:rsidRDefault="00382134" w:rsidP="00382134">
      <w:pPr>
        <w:tabs>
          <w:tab w:val="num" w:pos="360"/>
        </w:tabs>
        <w:spacing w:line="276" w:lineRule="auto"/>
      </w:pPr>
    </w:p>
    <w:p w14:paraId="6FC356F9" w14:textId="61AF396A" w:rsidR="00382134" w:rsidRPr="00DC749C" w:rsidRDefault="00382134" w:rsidP="00382134">
      <w:pPr>
        <w:tabs>
          <w:tab w:val="num" w:pos="360"/>
        </w:tabs>
        <w:spacing w:line="276" w:lineRule="auto"/>
      </w:pPr>
      <w:r>
        <w:t xml:space="preserve">13.1 </w:t>
      </w:r>
      <w:r w:rsidRPr="00DC749C">
        <w:t>Welche interkulturellen Herausforderungen erleben Unternehmen aktuell am häufigsten in der Lehrlingsausbildung?</w:t>
      </w:r>
    </w:p>
    <w:p w14:paraId="62E9C617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33EC8A17" w14:textId="43E67EBA" w:rsidR="00382134" w:rsidRPr="00DC749C" w:rsidRDefault="00382134" w:rsidP="00382134">
      <w:pPr>
        <w:tabs>
          <w:tab w:val="num" w:pos="360"/>
        </w:tabs>
        <w:spacing w:line="276" w:lineRule="auto"/>
      </w:pPr>
      <w:r>
        <w:t xml:space="preserve">13.2 </w:t>
      </w:r>
      <w:r w:rsidRPr="00DC749C">
        <w:t>Welche sprachlichen Hürden treten bei Lehrlingen mit Migrationshintergrund besonders häufig auf?</w:t>
      </w:r>
    </w:p>
    <w:p w14:paraId="6117A38A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47A631C" w14:textId="62F03C64" w:rsidR="00382134" w:rsidRPr="00A85548" w:rsidRDefault="00382134" w:rsidP="00382134">
      <w:pPr>
        <w:spacing w:line="276" w:lineRule="auto"/>
      </w:pPr>
      <w:r>
        <w:t xml:space="preserve">13.3 </w:t>
      </w:r>
      <w:r w:rsidRPr="00DC749C">
        <w:t xml:space="preserve">Wie bereiten Sie </w:t>
      </w:r>
      <w:r>
        <w:t>Lehrlings-</w:t>
      </w:r>
      <w:r w:rsidRPr="00DC749C">
        <w:t>Ausbild</w:t>
      </w:r>
      <w:r>
        <w:t>ende</w:t>
      </w:r>
      <w:r w:rsidRPr="00DC749C">
        <w:t xml:space="preserve"> darauf vor, kulturell vielfältige Lehrlingsteams erfolgreich zu führen</w:t>
      </w:r>
      <w:r>
        <w:t xml:space="preserve"> und diese</w:t>
      </w:r>
      <w:r w:rsidRPr="00DC749C">
        <w:t xml:space="preserve"> kulturelle</w:t>
      </w:r>
      <w:r>
        <w:t>n</w:t>
      </w:r>
      <w:r w:rsidRPr="00DC749C">
        <w:t xml:space="preserve"> Unterschiede positiv zu nutzen?</w:t>
      </w:r>
    </w:p>
    <w:p w14:paraId="2D318DBF" w14:textId="77777777" w:rsidR="00382134" w:rsidRDefault="00382134" w:rsidP="00382134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25F3D6B0" w14:textId="3494851B" w:rsidR="00382134" w:rsidRDefault="001051BD" w:rsidP="001051BD">
      <w:pPr>
        <w:tabs>
          <w:tab w:val="left" w:pos="1995"/>
        </w:tabs>
        <w:jc w:val="left"/>
        <w:rPr>
          <w:lang w:eastAsia="de-DE"/>
        </w:rPr>
      </w:pPr>
      <w:r>
        <w:rPr>
          <w:lang w:eastAsia="de-DE"/>
        </w:rPr>
        <w:tab/>
      </w:r>
    </w:p>
    <w:p w14:paraId="01AA7C03" w14:textId="77777777" w:rsidR="001051BD" w:rsidRDefault="001051BD" w:rsidP="001051BD">
      <w:pPr>
        <w:tabs>
          <w:tab w:val="left" w:pos="1995"/>
        </w:tabs>
        <w:jc w:val="left"/>
        <w:rPr>
          <w:lang w:eastAsia="de-DE"/>
        </w:rPr>
      </w:pPr>
    </w:p>
    <w:p w14:paraId="476A21E6" w14:textId="1CCB6C2B" w:rsidR="001051BD" w:rsidRDefault="001051BD" w:rsidP="001051BD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051BD">
        <w:rPr>
          <w:b/>
          <w:bCs w:val="0"/>
          <w:color w:val="00B050"/>
          <w:sz w:val="18"/>
          <w:szCs w:val="18"/>
          <w:lang w:val="de-AT"/>
        </w:rPr>
        <w:t>Thema 1</w:t>
      </w:r>
      <w:r>
        <w:rPr>
          <w:b/>
          <w:bCs w:val="0"/>
          <w:color w:val="00B050"/>
          <w:sz w:val="18"/>
          <w:szCs w:val="18"/>
          <w:lang w:val="de-AT"/>
        </w:rPr>
        <w:t>7</w:t>
      </w:r>
      <w:r w:rsidRPr="001051BD">
        <w:rPr>
          <w:color w:val="00B050"/>
          <w:sz w:val="18"/>
          <w:szCs w:val="18"/>
          <w:lang w:val="de-AT"/>
        </w:rPr>
        <w:t>:</w:t>
      </w:r>
      <w:r w:rsidRPr="001051BD">
        <w:rPr>
          <w:b/>
          <w:bCs w:val="0"/>
          <w:color w:val="00B050"/>
          <w:sz w:val="18"/>
          <w:szCs w:val="18"/>
          <w:lang w:val="de-AT"/>
        </w:rPr>
        <w:t xml:space="preserve"> </w:t>
      </w:r>
      <w:r w:rsidRPr="001051BD">
        <w:rPr>
          <w:color w:val="00B050"/>
          <w:lang w:val="de-AT"/>
        </w:rPr>
        <w:t>Menschenbilder und Perspektivenwechsel: globales Denken</w:t>
      </w:r>
    </w:p>
    <w:p w14:paraId="57549A8D" w14:textId="77777777" w:rsidR="001051BD" w:rsidRPr="001051BD" w:rsidRDefault="001051BD" w:rsidP="001051BD">
      <w:pPr>
        <w:rPr>
          <w:lang w:val="de-AT" w:eastAsia="de-DE"/>
        </w:rPr>
      </w:pPr>
    </w:p>
    <w:p w14:paraId="4DA35F67" w14:textId="71AA26CD" w:rsidR="001051BD" w:rsidRDefault="001051BD" w:rsidP="001051BD">
      <w:pPr>
        <w:spacing w:line="276" w:lineRule="auto"/>
      </w:pPr>
      <w:r>
        <w:t xml:space="preserve">17.1 </w:t>
      </w:r>
      <w:r w:rsidRPr="007E361F">
        <w:t xml:space="preserve">Wenn Sie eine internationale </w:t>
      </w:r>
      <w:r>
        <w:t>(</w:t>
      </w:r>
      <w:r w:rsidRPr="007E361F">
        <w:t>Führungs</w:t>
      </w:r>
      <w:r>
        <w:t xml:space="preserve">-)Person </w:t>
      </w:r>
      <w:r w:rsidRPr="007E361F">
        <w:t xml:space="preserve">ausbilden: Welche inneren Haltungen oder Sichtweisen müssen Personen lernen </w:t>
      </w:r>
      <w:r>
        <w:t>(</w:t>
      </w:r>
      <w:r w:rsidRPr="007E361F">
        <w:t>nicht nur Skills</w:t>
      </w:r>
      <w:r>
        <w:t xml:space="preserve">), um </w:t>
      </w:r>
      <w:r w:rsidRPr="007E361F">
        <w:t>global</w:t>
      </w:r>
      <w:r>
        <w:t xml:space="preserve"> agieren/</w:t>
      </w:r>
      <w:r w:rsidRPr="007E361F">
        <w:t>führen können?</w:t>
      </w:r>
    </w:p>
    <w:p w14:paraId="5CF6F9B7" w14:textId="77777777" w:rsidR="001051BD" w:rsidRDefault="001051BD" w:rsidP="001051BD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F8FCD02" w14:textId="2D68F352" w:rsidR="001051BD" w:rsidRDefault="001051BD" w:rsidP="001051BD">
      <w:pPr>
        <w:spacing w:line="276" w:lineRule="auto"/>
      </w:pPr>
      <w:r>
        <w:t xml:space="preserve">17.2 </w:t>
      </w:r>
      <w:r w:rsidRPr="007E361F">
        <w:t>Wie fördern Sie in die Fähigkeit, mit Widersprüchen oder kulturellen Dilemmata umzugehen</w:t>
      </w:r>
      <w:r>
        <w:t>,</w:t>
      </w:r>
      <w:r w:rsidRPr="007E361F">
        <w:t xml:space="preserve"> ohne vorschnell zu urteilen oder sich anzupassen?</w:t>
      </w:r>
    </w:p>
    <w:p w14:paraId="54A51A83" w14:textId="77777777" w:rsidR="001051BD" w:rsidRDefault="001051BD" w:rsidP="001051BD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8937854" w14:textId="77777777" w:rsidR="001051BD" w:rsidRDefault="001051BD" w:rsidP="001051BD">
      <w:pPr>
        <w:spacing w:line="276" w:lineRule="auto"/>
      </w:pPr>
    </w:p>
    <w:p w14:paraId="12D237E8" w14:textId="77777777" w:rsidR="001051BD" w:rsidRPr="00382134" w:rsidRDefault="001051BD" w:rsidP="001051BD">
      <w:pPr>
        <w:spacing w:line="276" w:lineRule="auto"/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2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lastRenderedPageBreak/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1100" w14:textId="77777777" w:rsidR="005C4056" w:rsidRDefault="005C4056" w:rsidP="000122E8">
      <w:pPr>
        <w:spacing w:after="0" w:line="240" w:lineRule="auto"/>
      </w:pPr>
      <w:r>
        <w:separator/>
      </w:r>
    </w:p>
  </w:endnote>
  <w:endnote w:type="continuationSeparator" w:id="0">
    <w:p w14:paraId="460E223D" w14:textId="77777777" w:rsidR="005C4056" w:rsidRDefault="005C4056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08E4" w14:textId="77777777" w:rsidR="005C4056" w:rsidRDefault="005C4056" w:rsidP="000122E8">
      <w:pPr>
        <w:spacing w:after="0" w:line="240" w:lineRule="auto"/>
      </w:pPr>
      <w:r>
        <w:separator/>
      </w:r>
    </w:p>
  </w:footnote>
  <w:footnote w:type="continuationSeparator" w:id="0">
    <w:p w14:paraId="2638DC01" w14:textId="77777777" w:rsidR="005C4056" w:rsidRDefault="005C4056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051BD"/>
    <w:rsid w:val="0011222C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34EF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17E7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36064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C4056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3</cp:revision>
  <cp:lastPrinted>2021-10-18T14:07:00Z</cp:lastPrinted>
  <dcterms:created xsi:type="dcterms:W3CDTF">2025-11-28T15:15:00Z</dcterms:created>
  <dcterms:modified xsi:type="dcterms:W3CDTF">2025-11-28T15:18:00Z</dcterms:modified>
</cp:coreProperties>
</file>